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left"/>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1</w:t>
      </w:r>
    </w:p>
    <w:p>
      <w:pPr>
        <w:pStyle w:val="3"/>
        <w:numPr>
          <w:ilvl w:val="0"/>
          <w:numId w:val="0"/>
        </w:numPr>
        <w:bidi w:val="0"/>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lang w:eastAsia="zh-CN"/>
        </w:rPr>
        <w:t>计量专业项目考核流程图示</w:t>
      </w:r>
    </w:p>
    <w:p>
      <w:pPr>
        <w:pStyle w:val="3"/>
        <w:numPr>
          <w:ilvl w:val="0"/>
          <w:numId w:val="0"/>
        </w:numPr>
        <w:bidi w:val="0"/>
        <w:rPr>
          <w:rFonts w:hint="default"/>
          <w:b w:val="0"/>
          <w:bCs/>
          <w:lang w:val="en-US" w:eastAsia="zh-CN"/>
        </w:rPr>
      </w:pPr>
      <w:r>
        <w:rPr>
          <w:rFonts w:hint="eastAsia"/>
          <w:b w:val="0"/>
          <w:bCs/>
          <w:lang w:val="en-US" w:eastAsia="zh-CN"/>
        </w:rPr>
        <w:t>一．登录填报</w:t>
      </w:r>
    </w:p>
    <w:p>
      <w:pPr>
        <w:pStyle w:val="4"/>
        <w:keepNext/>
        <w:keepLines/>
        <w:pageBreakBefore w:val="0"/>
        <w:widowControl w:val="0"/>
        <w:numPr>
          <w:ilvl w:val="0"/>
          <w:numId w:val="0"/>
        </w:numPr>
        <w:kinsoku/>
        <w:wordWrap w:val="0"/>
        <w:overflowPunct/>
        <w:topLinePunct w:val="0"/>
        <w:autoSpaceDE/>
        <w:autoSpaceDN/>
        <w:bidi w:val="0"/>
        <w:adjustRightInd/>
        <w:snapToGrid/>
        <w:spacing w:line="413" w:lineRule="auto"/>
        <w:ind w:leftChars="0"/>
        <w:textAlignment w:val="auto"/>
        <w:rPr>
          <w:rFonts w:hint="default"/>
          <w:b w:val="0"/>
          <w:bCs/>
          <w:lang w:val="en-US" w:eastAsia="zh-CN"/>
        </w:rPr>
      </w:pPr>
      <w:r>
        <w:rPr>
          <w:rFonts w:hint="eastAsia"/>
          <w:b w:val="0"/>
          <w:bCs/>
          <w:lang w:val="en-US" w:eastAsia="zh-CN"/>
        </w:rPr>
        <w:t>点击公告网址https://reg_examinee.atahn.com/exam/1758160226/index.html登录报名网址</w:t>
      </w:r>
    </w:p>
    <w:p>
      <w:pPr>
        <w:pStyle w:val="3"/>
        <w:bidi w:val="0"/>
        <w:rPr>
          <w:rFonts w:hint="eastAsia"/>
          <w:lang w:val="en-US" w:eastAsia="zh-CN"/>
        </w:rPr>
      </w:pPr>
      <w:r>
        <w:rPr>
          <w:rFonts w:hint="eastAsia"/>
          <w:lang w:val="en-US" w:eastAsia="zh-CN"/>
        </w:rPr>
        <w:t>二．考生填报</w:t>
      </w:r>
    </w:p>
    <w:p>
      <w:pPr>
        <w:pStyle w:val="4"/>
        <w:numPr>
          <w:ilvl w:val="1"/>
          <w:numId w:val="1"/>
        </w:numPr>
        <w:bidi w:val="0"/>
        <w:rPr>
          <w:rFonts w:hint="eastAsia"/>
          <w:lang w:val="en-US" w:eastAsia="zh-CN"/>
        </w:rPr>
      </w:pPr>
      <w:r>
        <w:rPr>
          <w:rFonts w:hint="eastAsia"/>
          <w:lang w:val="en-US" w:eastAsia="zh-CN"/>
        </w:rPr>
        <w:t>填报首页</w:t>
      </w:r>
    </w:p>
    <w:p>
      <w:pPr>
        <w:numPr>
          <w:ilvl w:val="0"/>
          <w:numId w:val="0"/>
        </w:numPr>
        <w:bidi w:val="0"/>
        <w:ind w:leftChars="0"/>
        <w:rPr>
          <w:rFonts w:hint="eastAsia"/>
          <w:lang w:val="en-US" w:eastAsia="zh-CN"/>
        </w:rPr>
      </w:pPr>
      <w:r>
        <w:rPr>
          <w:rFonts w:hint="eastAsia"/>
          <w:lang w:val="en-US" w:eastAsia="zh-CN"/>
        </w:rPr>
        <w:t>点击去报名进入填报页面如下方（图一）所示</w:t>
      </w:r>
    </w:p>
    <w:p>
      <w:pPr>
        <w:numPr>
          <w:ilvl w:val="0"/>
          <w:numId w:val="0"/>
        </w:numPr>
        <w:ind w:leftChars="0"/>
      </w:pPr>
      <w:r>
        <w:drawing>
          <wp:inline distT="0" distB="0" distL="114300" distR="114300">
            <wp:extent cx="5266690" cy="2548255"/>
            <wp:effectExtent l="0" t="0" r="635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66690" cy="2548255"/>
                    </a:xfrm>
                    <a:prstGeom prst="rect">
                      <a:avLst/>
                    </a:prstGeom>
                    <a:noFill/>
                    <a:ln>
                      <a:noFill/>
                    </a:ln>
                  </pic:spPr>
                </pic:pic>
              </a:graphicData>
            </a:graphic>
          </wp:inline>
        </w:drawing>
      </w:r>
    </w:p>
    <w:p>
      <w:pPr>
        <w:numPr>
          <w:ilvl w:val="0"/>
          <w:numId w:val="0"/>
        </w:numPr>
        <w:ind w:leftChars="0"/>
        <w:jc w:val="center"/>
        <w:rPr>
          <w:rFonts w:hint="eastAsia"/>
          <w:lang w:eastAsia="zh-CN"/>
        </w:rPr>
      </w:pPr>
      <w:r>
        <w:rPr>
          <w:rFonts w:hint="eastAsia"/>
          <w:lang w:eastAsia="zh-CN"/>
        </w:rPr>
        <w:t>（图</w:t>
      </w:r>
      <w:r>
        <w:rPr>
          <w:rFonts w:hint="eastAsia"/>
          <w:lang w:val="en-US" w:eastAsia="zh-CN"/>
        </w:rPr>
        <w:t>一</w:t>
      </w:r>
      <w:r>
        <w:rPr>
          <w:rFonts w:hint="eastAsia"/>
          <w:lang w:eastAsia="zh-CN"/>
        </w:rPr>
        <w:t>）</w:t>
      </w:r>
    </w:p>
    <w:p>
      <w:pPr>
        <w:pStyle w:val="4"/>
        <w:bidi w:val="0"/>
        <w:rPr>
          <w:rFonts w:hint="eastAsia"/>
          <w:lang w:val="en-US" w:eastAsia="zh-CN"/>
        </w:rPr>
      </w:pPr>
      <w:r>
        <w:rPr>
          <w:rFonts w:hint="eastAsia"/>
          <w:lang w:val="en-US" w:eastAsia="zh-CN"/>
        </w:rPr>
        <w:t>1.2 网上报名承诺书</w:t>
      </w:r>
    </w:p>
    <w:p>
      <w:pPr>
        <w:bidi w:val="0"/>
        <w:rPr>
          <w:rFonts w:hint="default"/>
          <w:lang w:val="en-US" w:eastAsia="zh-CN"/>
        </w:rPr>
      </w:pPr>
      <w:r>
        <w:rPr>
          <w:rFonts w:hint="eastAsia"/>
          <w:lang w:val="en-US" w:eastAsia="zh-CN"/>
        </w:rPr>
        <w:t>报考生点击“去报名”后会出现，报名承诺书，报考生需仔细阅读，下方按钮“同意并承诺”会在10秒后亮起，阅读完毕后点击即可。</w:t>
      </w:r>
    </w:p>
    <w:p>
      <w:pPr>
        <w:numPr>
          <w:ilvl w:val="0"/>
          <w:numId w:val="0"/>
        </w:numPr>
        <w:ind w:leftChars="0"/>
        <w:jc w:val="center"/>
      </w:pPr>
      <w:r>
        <w:drawing>
          <wp:inline distT="0" distB="0" distL="114300" distR="114300">
            <wp:extent cx="5266690" cy="2548255"/>
            <wp:effectExtent l="0" t="0" r="1016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2548255"/>
                    </a:xfrm>
                    <a:prstGeom prst="rect">
                      <a:avLst/>
                    </a:prstGeom>
                    <a:noFill/>
                    <a:ln>
                      <a:noFill/>
                    </a:ln>
                  </pic:spPr>
                </pic:pic>
              </a:graphicData>
            </a:graphic>
          </wp:inline>
        </w:drawing>
      </w:r>
    </w:p>
    <w:p>
      <w:pPr>
        <w:numPr>
          <w:ilvl w:val="0"/>
          <w:numId w:val="0"/>
        </w:numPr>
        <w:ind w:leftChars="0"/>
        <w:jc w:val="center"/>
        <w:rPr>
          <w:rFonts w:hint="eastAsia"/>
          <w:lang w:eastAsia="zh-CN"/>
        </w:rPr>
      </w:pPr>
      <w:r>
        <w:rPr>
          <w:rFonts w:hint="eastAsia"/>
          <w:lang w:eastAsia="zh-CN"/>
        </w:rPr>
        <w:t>（图二）</w:t>
      </w:r>
    </w:p>
    <w:p>
      <w:pPr>
        <w:pStyle w:val="4"/>
        <w:bidi w:val="0"/>
        <w:rPr>
          <w:rFonts w:hint="eastAsia"/>
          <w:lang w:val="en-US" w:eastAsia="zh-CN"/>
        </w:rPr>
      </w:pPr>
      <w:r>
        <w:rPr>
          <w:rFonts w:hint="eastAsia"/>
          <w:lang w:val="en-US" w:eastAsia="zh-CN"/>
        </w:rPr>
        <w:t>1.3开始填报</w:t>
      </w:r>
    </w:p>
    <w:p>
      <w:pPr>
        <w:rPr>
          <w:rFonts w:hint="eastAsia"/>
          <w:lang w:val="en-US" w:eastAsia="zh-CN"/>
        </w:rPr>
      </w:pPr>
      <w:r>
        <w:rPr>
          <w:rFonts w:hint="eastAsia"/>
          <w:lang w:val="en-US" w:eastAsia="zh-CN"/>
        </w:rPr>
        <w:t>报考生点击左侧“考生填报”（图三），（图四）所示</w:t>
      </w:r>
    </w:p>
    <w:p>
      <w:pPr>
        <w:rPr>
          <w:rFonts w:hint="eastAsia"/>
          <w:lang w:val="en-US" w:eastAsia="zh-CN"/>
        </w:rPr>
      </w:pPr>
      <w:r>
        <w:rPr>
          <w:rFonts w:hint="eastAsia"/>
          <w:lang w:val="en-US" w:eastAsia="zh-CN"/>
        </w:rPr>
        <w:drawing>
          <wp:inline distT="0" distB="0" distL="114300" distR="114300">
            <wp:extent cx="5266690" cy="2547620"/>
            <wp:effectExtent l="0" t="0" r="6350" b="12700"/>
            <wp:docPr id="5" name="图片 5" descr="174822319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8223197499"/>
                    <pic:cNvPicPr>
                      <a:picLocks noChangeAspect="1"/>
                    </pic:cNvPicPr>
                  </pic:nvPicPr>
                  <pic:blipFill>
                    <a:blip r:embed="rId6"/>
                    <a:stretch>
                      <a:fillRect/>
                    </a:stretch>
                  </pic:blipFill>
                  <pic:spPr>
                    <a:xfrm>
                      <a:off x="0" y="0"/>
                      <a:ext cx="5266690" cy="2547620"/>
                    </a:xfrm>
                    <a:prstGeom prst="rect">
                      <a:avLst/>
                    </a:prstGeom>
                  </pic:spPr>
                </pic:pic>
              </a:graphicData>
            </a:graphic>
          </wp:inline>
        </w:drawing>
      </w:r>
    </w:p>
    <w:p>
      <w:pPr>
        <w:jc w:val="center"/>
        <w:rPr>
          <w:rFonts w:hint="eastAsia"/>
          <w:lang w:val="en-US" w:eastAsia="zh-CN"/>
        </w:rPr>
      </w:pPr>
      <w:r>
        <w:rPr>
          <w:rFonts w:hint="eastAsia"/>
          <w:lang w:val="en-US" w:eastAsia="zh-CN"/>
        </w:rPr>
        <w:t>（图三）</w:t>
      </w:r>
    </w:p>
    <w:p>
      <w:pPr>
        <w:rPr>
          <w:rFonts w:hint="default"/>
          <w:lang w:val="en-US" w:eastAsia="zh-CN"/>
        </w:rPr>
      </w:pPr>
      <w:r>
        <w:rPr>
          <w:rFonts w:hint="eastAsia"/>
          <w:lang w:val="en-US" w:eastAsia="zh-CN"/>
        </w:rPr>
        <w:t>点击考生填报后进入填报页面，考生填报项带下方箭头的是下拉选择项，正方形十字标志是上传图片，“*”号为必填项目。</w:t>
      </w:r>
    </w:p>
    <w:p>
      <w:pPr>
        <w:rPr>
          <w:rFonts w:hint="eastAsia"/>
          <w:lang w:val="en-US" w:eastAsia="zh-CN"/>
        </w:rPr>
      </w:pPr>
      <w:r>
        <w:rPr>
          <w:rFonts w:hint="eastAsia"/>
          <w:lang w:val="en-US" w:eastAsia="zh-CN"/>
        </w:rPr>
        <w:drawing>
          <wp:inline distT="0" distB="0" distL="114300" distR="114300">
            <wp:extent cx="5266690" cy="2548255"/>
            <wp:effectExtent l="0" t="0" r="6350" b="12065"/>
            <wp:docPr id="7" name="图片 7" descr="174822369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8223691391"/>
                    <pic:cNvPicPr>
                      <a:picLocks noChangeAspect="1"/>
                    </pic:cNvPicPr>
                  </pic:nvPicPr>
                  <pic:blipFill>
                    <a:blip r:embed="rId7"/>
                    <a:stretch>
                      <a:fillRect/>
                    </a:stretch>
                  </pic:blipFill>
                  <pic:spPr>
                    <a:xfrm>
                      <a:off x="0" y="0"/>
                      <a:ext cx="5266690" cy="2548255"/>
                    </a:xfrm>
                    <a:prstGeom prst="rect">
                      <a:avLst/>
                    </a:prstGeom>
                  </pic:spPr>
                </pic:pic>
              </a:graphicData>
            </a:graphic>
          </wp:inline>
        </w:drawing>
      </w:r>
    </w:p>
    <w:p>
      <w:pPr>
        <w:jc w:val="center"/>
        <w:rPr>
          <w:rFonts w:hint="eastAsia"/>
          <w:lang w:val="en-US" w:eastAsia="zh-CN"/>
        </w:rPr>
      </w:pPr>
      <w:r>
        <w:rPr>
          <w:rFonts w:hint="eastAsia"/>
          <w:lang w:val="en-US" w:eastAsia="zh-CN"/>
        </w:rPr>
        <w:t>（图四）</w:t>
      </w:r>
    </w:p>
    <w:p>
      <w:pPr>
        <w:pStyle w:val="4"/>
        <w:numPr>
          <w:ilvl w:val="0"/>
          <w:numId w:val="1"/>
        </w:numPr>
        <w:bidi w:val="0"/>
        <w:rPr>
          <w:rFonts w:hint="eastAsia"/>
          <w:lang w:val="en-US" w:eastAsia="zh-CN"/>
        </w:rPr>
      </w:pPr>
      <w:r>
        <w:rPr>
          <w:rFonts w:hint="eastAsia"/>
          <w:lang w:val="en-US" w:eastAsia="zh-CN"/>
        </w:rPr>
        <w:t xml:space="preserve"> 本人证件照片</w:t>
      </w:r>
    </w:p>
    <w:p>
      <w:pPr>
        <w:rPr>
          <w:rFonts w:hint="eastAsia"/>
          <w:lang w:val="en-US" w:eastAsia="zh-CN"/>
        </w:rPr>
      </w:pPr>
      <w:r>
        <w:rPr>
          <w:rFonts w:hint="eastAsia"/>
          <w:lang w:val="en-US" w:eastAsia="zh-CN"/>
        </w:rPr>
        <w:t>认真阅读要求，点击“虚线长方形内十字”即可上传，裁剪完毕后，点击确认上传（图五）所示</w:t>
      </w:r>
    </w:p>
    <w:p>
      <w:pPr>
        <w:jc w:val="center"/>
        <w:rPr>
          <w:rFonts w:hint="eastAsia"/>
          <w:lang w:val="en-US" w:eastAsia="zh-CN"/>
        </w:rPr>
      </w:pPr>
      <w:r>
        <w:rPr>
          <w:rFonts w:hint="eastAsia"/>
          <w:lang w:val="en-US" w:eastAsia="zh-CN"/>
        </w:rPr>
        <w:drawing>
          <wp:inline distT="0" distB="0" distL="114300" distR="114300">
            <wp:extent cx="5268595" cy="4370070"/>
            <wp:effectExtent l="0" t="0" r="4445" b="3810"/>
            <wp:docPr id="4" name="图片 4" descr="ea4750e9c35182c3a179661741519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a4750e9c35182c3a179661741519b1b"/>
                    <pic:cNvPicPr>
                      <a:picLocks noChangeAspect="1"/>
                    </pic:cNvPicPr>
                  </pic:nvPicPr>
                  <pic:blipFill>
                    <a:blip r:embed="rId8"/>
                    <a:stretch>
                      <a:fillRect/>
                    </a:stretch>
                  </pic:blipFill>
                  <pic:spPr>
                    <a:xfrm>
                      <a:off x="0" y="0"/>
                      <a:ext cx="5268595" cy="4370070"/>
                    </a:xfrm>
                    <a:prstGeom prst="rect">
                      <a:avLst/>
                    </a:prstGeom>
                  </pic:spPr>
                </pic:pic>
              </a:graphicData>
            </a:graphic>
          </wp:inline>
        </w:drawing>
      </w:r>
    </w:p>
    <w:p>
      <w:pPr>
        <w:jc w:val="center"/>
        <w:rPr>
          <w:rFonts w:hint="eastAsia"/>
          <w:lang w:val="en-US" w:eastAsia="zh-CN"/>
        </w:rPr>
      </w:pPr>
      <w:r>
        <w:rPr>
          <w:rFonts w:hint="eastAsia"/>
          <w:lang w:val="en-US" w:eastAsia="zh-CN"/>
        </w:rPr>
        <w:t>（图五）</w:t>
      </w:r>
    </w:p>
    <w:p>
      <w:pPr>
        <w:pStyle w:val="4"/>
        <w:numPr>
          <w:ilvl w:val="0"/>
          <w:numId w:val="1"/>
        </w:numPr>
        <w:bidi w:val="0"/>
        <w:rPr>
          <w:rFonts w:hint="default"/>
          <w:lang w:val="en-US" w:eastAsia="zh-CN"/>
        </w:rPr>
      </w:pPr>
      <w:r>
        <w:rPr>
          <w:rFonts w:hint="eastAsia"/>
          <w:lang w:val="en-US" w:eastAsia="zh-CN"/>
        </w:rPr>
        <w:t xml:space="preserve"> 提交填报</w:t>
      </w:r>
    </w:p>
    <w:p>
      <w:pPr>
        <w:rPr>
          <w:rFonts w:hint="default"/>
          <w:lang w:val="en-US" w:eastAsia="zh-CN"/>
        </w:rPr>
      </w:pPr>
      <w:r>
        <w:rPr>
          <w:rFonts w:hint="eastAsia"/>
          <w:lang w:val="en-US" w:eastAsia="zh-CN"/>
        </w:rPr>
        <w:t>材料填写完毕后，点击立即提交会出现报考生独有的报名序号，如果在后续信息查询中出现一些问题，可以提供报名序号或者身份证号让技术老师帮助处理解决遇到的问题。（图六）所示</w:t>
      </w:r>
    </w:p>
    <w:p>
      <w:r>
        <w:drawing>
          <wp:inline distT="0" distB="0" distL="114300" distR="114300">
            <wp:extent cx="5266690" cy="2548255"/>
            <wp:effectExtent l="0" t="0" r="635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66690" cy="2548255"/>
                    </a:xfrm>
                    <a:prstGeom prst="rect">
                      <a:avLst/>
                    </a:prstGeom>
                    <a:noFill/>
                    <a:ln>
                      <a:noFill/>
                    </a:ln>
                  </pic:spPr>
                </pic:pic>
              </a:graphicData>
            </a:graphic>
          </wp:inline>
        </w:drawing>
      </w:r>
    </w:p>
    <w:p>
      <w:pPr>
        <w:pStyle w:val="4"/>
        <w:numPr>
          <w:ilvl w:val="0"/>
          <w:numId w:val="2"/>
        </w:numPr>
        <w:bidi w:val="0"/>
        <w:rPr>
          <w:rFonts w:hint="eastAsia"/>
          <w:lang w:val="en-US" w:eastAsia="zh-CN"/>
        </w:rPr>
      </w:pPr>
      <w:r>
        <w:rPr>
          <w:rFonts w:hint="eastAsia"/>
          <w:lang w:val="en-US" w:eastAsia="zh-CN"/>
        </w:rPr>
        <w:t>查询信息</w:t>
      </w:r>
    </w:p>
    <w:p>
      <w:pPr>
        <w:numPr>
          <w:ilvl w:val="0"/>
          <w:numId w:val="0"/>
        </w:numPr>
        <w:rPr>
          <w:rFonts w:hint="default"/>
          <w:lang w:val="en-US" w:eastAsia="zh-CN"/>
        </w:rPr>
      </w:pPr>
      <w:r>
        <w:rPr>
          <w:rFonts w:hint="eastAsia"/>
          <w:lang w:val="en-US" w:eastAsia="zh-CN"/>
        </w:rPr>
        <w:t>点击“去查询”进入查询页面，点击后输入姓名，身份证号登录即可。（图七),（图八）所示</w:t>
      </w:r>
    </w:p>
    <w:p>
      <w:pPr>
        <w:numPr>
          <w:ilvl w:val="0"/>
          <w:numId w:val="0"/>
        </w:numPr>
        <w:rPr>
          <w:rFonts w:hint="default"/>
          <w:lang w:val="en-US" w:eastAsia="zh-CN"/>
        </w:rPr>
      </w:pPr>
      <w:r>
        <w:rPr>
          <w:rFonts w:hint="default"/>
          <w:lang w:val="en-US" w:eastAsia="zh-CN"/>
        </w:rPr>
        <w:drawing>
          <wp:inline distT="0" distB="0" distL="114300" distR="114300">
            <wp:extent cx="5266690" cy="2547620"/>
            <wp:effectExtent l="0" t="0" r="6350" b="12700"/>
            <wp:docPr id="10" name="图片 10" descr="174822612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48226128807"/>
                    <pic:cNvPicPr>
                      <a:picLocks noChangeAspect="1"/>
                    </pic:cNvPicPr>
                  </pic:nvPicPr>
                  <pic:blipFill>
                    <a:blip r:embed="rId10"/>
                    <a:stretch>
                      <a:fillRect/>
                    </a:stretch>
                  </pic:blipFill>
                  <pic:spPr>
                    <a:xfrm>
                      <a:off x="0" y="0"/>
                      <a:ext cx="5266690" cy="2547620"/>
                    </a:xfrm>
                    <a:prstGeom prst="rect">
                      <a:avLst/>
                    </a:prstGeom>
                  </pic:spPr>
                </pic:pic>
              </a:graphicData>
            </a:graphic>
          </wp:inline>
        </w:drawing>
      </w:r>
    </w:p>
    <w:p>
      <w:pPr>
        <w:numPr>
          <w:ilvl w:val="0"/>
          <w:numId w:val="0"/>
        </w:numPr>
        <w:jc w:val="center"/>
        <w:rPr>
          <w:rFonts w:hint="default"/>
          <w:lang w:val="en-US" w:eastAsia="zh-CN"/>
        </w:rPr>
      </w:pPr>
      <w:r>
        <w:rPr>
          <w:rFonts w:hint="eastAsia"/>
          <w:lang w:val="en-US" w:eastAsia="zh-CN"/>
        </w:rPr>
        <w:t>(图七）</w:t>
      </w:r>
    </w:p>
    <w:p>
      <w:pPr>
        <w:numPr>
          <w:ilvl w:val="0"/>
          <w:numId w:val="0"/>
        </w:numPr>
        <w:rPr>
          <w:rFonts w:hint="default"/>
          <w:lang w:val="en-US" w:eastAsia="zh-CN"/>
        </w:rPr>
      </w:pPr>
      <w:r>
        <w:rPr>
          <w:rFonts w:hint="default"/>
          <w:lang w:val="en-US" w:eastAsia="zh-CN"/>
        </w:rPr>
        <w:drawing>
          <wp:inline distT="0" distB="0" distL="114300" distR="114300">
            <wp:extent cx="5266690" cy="2547620"/>
            <wp:effectExtent l="0" t="0" r="6350" b="12700"/>
            <wp:docPr id="11" name="图片 11" descr="174822634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8226346710"/>
                    <pic:cNvPicPr>
                      <a:picLocks noChangeAspect="1"/>
                    </pic:cNvPicPr>
                  </pic:nvPicPr>
                  <pic:blipFill>
                    <a:blip r:embed="rId11"/>
                    <a:stretch>
                      <a:fillRect/>
                    </a:stretch>
                  </pic:blipFill>
                  <pic:spPr>
                    <a:xfrm>
                      <a:off x="0" y="0"/>
                      <a:ext cx="5266690" cy="2547620"/>
                    </a:xfrm>
                    <a:prstGeom prst="rect">
                      <a:avLst/>
                    </a:prstGeom>
                  </pic:spPr>
                </pic:pic>
              </a:graphicData>
            </a:graphic>
          </wp:inline>
        </w:drawing>
      </w:r>
    </w:p>
    <w:p>
      <w:pPr>
        <w:numPr>
          <w:ilvl w:val="0"/>
          <w:numId w:val="0"/>
        </w:numPr>
        <w:jc w:val="center"/>
        <w:rPr>
          <w:rFonts w:hint="default"/>
          <w:lang w:val="en-US" w:eastAsia="zh-CN"/>
        </w:rPr>
      </w:pPr>
      <w:r>
        <w:rPr>
          <w:rFonts w:hint="eastAsia"/>
          <w:lang w:val="en-US" w:eastAsia="zh-CN"/>
        </w:rPr>
        <w:t>（图八）</w:t>
      </w:r>
    </w:p>
    <w:p>
      <w:pPr>
        <w:rPr>
          <w:rFonts w:hint="eastAsia"/>
          <w:lang w:val="en-US" w:eastAsia="zh-CN"/>
        </w:rPr>
      </w:pPr>
      <w:r>
        <w:rPr>
          <w:rFonts w:hint="eastAsia"/>
          <w:lang w:val="en-US" w:eastAsia="zh-CN"/>
        </w:rPr>
        <w:t>登录后点击“查看报名信息”即可查看自己的通过状态与不通过原因。（图九)所示</w:t>
      </w:r>
    </w:p>
    <w:p>
      <w:pPr>
        <w:rPr>
          <w:rFonts w:hint="default"/>
          <w:lang w:val="en-US" w:eastAsia="zh-CN"/>
        </w:rPr>
      </w:pPr>
      <w:r>
        <w:rPr>
          <w:rFonts w:hint="default"/>
          <w:lang w:val="en-US" w:eastAsia="zh-CN"/>
        </w:rPr>
        <w:drawing>
          <wp:inline distT="0" distB="0" distL="114300" distR="114300">
            <wp:extent cx="5266690" cy="2547620"/>
            <wp:effectExtent l="0" t="0" r="6350" b="12700"/>
            <wp:docPr id="12" name="图片 12" descr="17482266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8226625672"/>
                    <pic:cNvPicPr>
                      <a:picLocks noChangeAspect="1"/>
                    </pic:cNvPicPr>
                  </pic:nvPicPr>
                  <pic:blipFill>
                    <a:blip r:embed="rId12"/>
                    <a:stretch>
                      <a:fillRect/>
                    </a:stretch>
                  </pic:blipFill>
                  <pic:spPr>
                    <a:xfrm>
                      <a:off x="0" y="0"/>
                      <a:ext cx="5266690" cy="2547620"/>
                    </a:xfrm>
                    <a:prstGeom prst="rect">
                      <a:avLst/>
                    </a:prstGeom>
                  </pic:spPr>
                </pic:pic>
              </a:graphicData>
            </a:graphic>
          </wp:inline>
        </w:drawing>
      </w:r>
    </w:p>
    <w:p>
      <w:pPr>
        <w:jc w:val="center"/>
        <w:rPr>
          <w:rFonts w:hint="default"/>
          <w:lang w:val="en-US" w:eastAsia="zh-CN"/>
        </w:rPr>
      </w:pPr>
      <w:r>
        <w:rPr>
          <w:rFonts w:hint="eastAsia"/>
          <w:lang w:val="en-US" w:eastAsia="zh-CN"/>
        </w:rPr>
        <w:t>（图九</w:t>
      </w:r>
      <w:bookmarkStart w:id="0" w:name="_GoBack"/>
      <w:bookmarkEnd w:id="0"/>
      <w:r>
        <w:rPr>
          <w:rFonts w:hint="eastAsia"/>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SIP)">
    <w:panose1 w:val="03000509000000000000"/>
    <w:charset w:val="86"/>
    <w:family w:val="auto"/>
    <w:pitch w:val="default"/>
    <w:sig w:usb0="00000003" w:usb1="0A0E08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358764"/>
    <w:multiLevelType w:val="singleLevel"/>
    <w:tmpl w:val="AA358764"/>
    <w:lvl w:ilvl="0" w:tentative="0">
      <w:start w:val="3"/>
      <w:numFmt w:val="chineseCounting"/>
      <w:suff w:val="nothing"/>
      <w:lvlText w:val="%1．"/>
      <w:lvlJc w:val="left"/>
      <w:rPr>
        <w:rFonts w:hint="eastAsia"/>
      </w:rPr>
    </w:lvl>
  </w:abstractNum>
  <w:abstractNum w:abstractNumId="1">
    <w:nsid w:val="60B3AA65"/>
    <w:multiLevelType w:val="multilevel"/>
    <w:tmpl w:val="60B3AA65"/>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B016C1"/>
    <w:rsid w:val="32C40D1D"/>
    <w:rsid w:val="3FF1090D"/>
    <w:rsid w:val="4EC31C42"/>
    <w:rsid w:val="72AE03DF"/>
    <w:rsid w:val="76202770"/>
    <w:rsid w:val="76E7AF0A"/>
    <w:rsid w:val="7BF600AC"/>
    <w:rsid w:val="EDFC8AF7"/>
    <w:rsid w:val="FFB90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469</Words>
  <Characters>475</Characters>
  <Lines>0</Lines>
  <Paragraphs>0</Paragraphs>
  <TotalTime>1</TotalTime>
  <ScaleCrop>false</ScaleCrop>
  <LinksUpToDate>false</LinksUpToDate>
  <CharactersWithSpaces>478</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2025-05-24T17:33:00Z</dcterms:created>
  <dc:creator>Administrator</dc:creator>
  <cp:lastModifiedBy>gssscj</cp:lastModifiedBy>
  <dcterms:modified xsi:type="dcterms:W3CDTF">2025-09-18T15:32:06Z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KSOTemplateDocerSaveRecord">
    <vt:lpwstr>eyJoZGlkIjoiYWM5OGQ4ZmY2YTljODYyYTNiMzJlZGIxZTIwN2MyZjgiLCJ1c2VySWQiOiI2NjY3NjkwNDAifQ==</vt:lpwstr>
  </property>
  <property fmtid="{D5CDD505-2E9C-101B-9397-08002B2CF9AE}" pid="4" name="ICV">
    <vt:lpwstr>DEB18553CE4E4CF0BFF4C66ADEB61838_13</vt:lpwstr>
  </property>
</Properties>
</file>